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О</w:t>
      </w: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408305</wp:posOffset>
            </wp:positionH>
            <wp:positionV relativeFrom="page">
              <wp:posOffset>316865</wp:posOffset>
            </wp:positionV>
            <wp:extent cx="1878965" cy="709295"/>
            <wp:effectExtent l="0" t="0" r="0" b="0"/>
            <wp:wrapNone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ОО “Инновационное экологическое оборудование”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Юридический адрес: 108811, г. Москва, п. Московский, 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22-й км Киевское шоссе, двлд. 4, стр. 2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ИНН 9724018440/КПП 775101001 ОГРН 1207700277400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р/с  40702810638000261496 к/с 30101810400000000225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>БИК 044525225 в ПАО СБЕРБАНК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т. 7(800)350-34-36 ( бесплатно по РФ)  </w:t>
      </w:r>
      <w:hyperlink r:id="rId3" w:tooltip="http://www.greenlos.ru">
        <w:r>
          <w:rPr>
            <w:rStyle w:val="Style"/>
            <w:color w:val="1155CC"/>
            <w:sz w:val="20"/>
            <w:szCs w:val="20"/>
            <w:u w:val="single"/>
          </w:rPr>
          <w:t>www.greenlos.ru</w:t>
        </w:r>
      </w:hyperlink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228600</wp:posOffset>
            </wp:positionV>
            <wp:extent cx="4107180" cy="2911475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291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42"/>
          <w:szCs w:val="42"/>
        </w:rPr>
        <w:t>ОПРОСНЫЙ ЛИСТ ДЛЯ ПОДБОРА</w:t>
      </w:r>
    </w:p>
    <w:p>
      <w:pPr>
        <w:pStyle w:val="Normal"/>
        <w:jc w:val="center"/>
        <w:rPr>
          <w:b/>
          <w:bCs/>
          <w:sz w:val="60"/>
          <w:szCs w:val="60"/>
        </w:rPr>
      </w:pPr>
      <w:r>
        <w:rPr>
          <w:b/>
          <w:bCs/>
          <w:color w:val="259038"/>
          <w:sz w:val="60"/>
          <w:szCs w:val="60"/>
        </w:rPr>
        <w:t>ГРИН</w:t>
      </w:r>
      <w:r>
        <w:rPr>
          <w:b/>
          <w:bCs/>
          <w:color w:val="283068"/>
          <w:sz w:val="60"/>
          <w:szCs w:val="60"/>
        </w:rPr>
        <w:t>ЛОС</w:t>
      </w:r>
      <w:r>
        <w:rPr>
          <w:b/>
          <w:bCs/>
          <w:sz w:val="60"/>
          <w:szCs w:val="60"/>
        </w:rPr>
        <w:t xml:space="preserve"> ЕМКОСТЬ</w:t>
      </w:r>
    </w:p>
    <w:p>
      <w:pPr>
        <w:pStyle w:val="Normal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из стали, полипропилена, стеклопластика</w:t>
      </w:r>
    </w:p>
    <w:p>
      <w:pPr>
        <w:pStyle w:val="Normal"/>
        <w:jc w:val="star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tbl>
      <w:tblPr>
        <w:tblStyle w:val="873"/>
        <w:tblW w:w="10740" w:type="dxa"/>
        <w:jc w:val="center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firstRow="0" w:noVBand="1" w:lastRow="0" w:firstColumn="0" w:lastColumn="0" w:noHBand="1"/>
      </w:tblPr>
      <w:tblGrid>
        <w:gridCol w:w="1020"/>
        <w:gridCol w:w="3898"/>
        <w:gridCol w:w="5822"/>
      </w:tblGrid>
      <w:tr>
        <w:trPr>
          <w:trHeight w:val="412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81" w:before="240" w:after="24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1.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81" w:before="240" w:after="24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Общие вопросы</w:t>
            </w:r>
            <w:r>
              <w:rPr>
                <w:rFonts w:eastAsia="Arial" w:cs="Arial"/>
                <w:color w:val="FFFFFF"/>
                <w:kern w:val="0"/>
                <w:sz w:val="24"/>
                <w:szCs w:val="24"/>
                <w:lang w:val="ru-RU" w:eastAsia="zh-CN" w:bidi="ar-SA"/>
              </w:rPr>
              <w:t xml:space="preserve"> (заполнение обязательно)</w:t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Объект: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Адрес объекта: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Заказчик: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Контактное лицо: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Электронная почта: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1.6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Телефон: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226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1.7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81" w:before="240" w:after="16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Дата составления: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160"/>
              <w:jc w:val="start"/>
              <w:rPr>
                <w:rFonts w:ascii="Arial" w:hAnsi="Arial"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Arial" w:cs="Arial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3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2.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Назначение и тип емкости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2.1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Тип ёмкости: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100" w:after="100"/>
              <w:ind w:hanging="0" w:start="0"/>
              <w:jc w:val="start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2.1.1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Для питьевой воды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2.1.2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Пожарная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2.1.3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Топливная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2.1.4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Химически стойкая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2.1.5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Для технической воды / стоков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2.1.6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Для сыпучих пищевых продуктов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2.2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Тип корпуса: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2.2.1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Вертикальный цилиндрический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2.2.2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Горизонтальный цилиндрический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2.2.3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Овальный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2.2.4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Прямоугольный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2.3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Способ установки: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2.3.1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Наземная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83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2.3.2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Подземная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3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2.4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Объём ёмкости: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м³</w:t>
            </w:r>
          </w:p>
        </w:tc>
      </w:tr>
      <w:tr>
        <w:trPr>
          <w:trHeight w:val="300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</w:r>
          </w:p>
        </w:tc>
      </w:tr>
      <w:tr>
        <w:trPr>
          <w:trHeight w:val="3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3.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Геометрические параметры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3.1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Длина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м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3.2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Ширина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м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3.3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Высота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м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3.4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Диаметр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м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3.5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Высота горловины люка (для подземных емкостей)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4.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Материалы и среда хранения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4.1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Материал емкости: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color w:val="000000"/>
              </w:rPr>
            </w:pPr>
            <w:r>
              <w:rPr>
                <w:rFonts w:eastAsia="Arial" w:cs="Arial"/>
                <w:b/>
                <w:bCs/>
                <w:color w:val="000000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4.1.1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Полипропилен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4.1.2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Стеклопластик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4.1.3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Полиэтилен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4.1.4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Сталь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Наименование хранимого продукта: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Тип или химический состав жидкости: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Концентрация: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%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4.5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Диапазон температур жидкости: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 … ________°C</w:t>
            </w:r>
          </w:p>
        </w:tc>
      </w:tr>
      <w:tr>
        <w:trPr>
          <w:trHeight w:val="240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5.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Подводящие патрубки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Количество соединений: 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шт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Возможное максимальное внутреннее давление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кг/см²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5.2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Материал соединений: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5.2.1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ПП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5.2.2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ПЭ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5.2.3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ПВХ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  </w:t>
            </w:r>
          </w:p>
        </w:tc>
      </w:tr>
      <w:tr>
        <w:trPr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5.2.4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ПНД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5.2.5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Нерж.сталь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5.3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Тип соединений: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Фланец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Раструб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Резьба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Под сварку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1635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6.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Отводящие патрубки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Количество соединений: 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           </w:t>
            </w: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шт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Возможное максимальное внутреннее давление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 кг/см²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6.2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Материал соединений: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6.2.1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ПП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6.2.2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ПЭ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6.2.3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ПВХ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6.2.4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ПНД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6.2.5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Нерж.сталь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  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5.3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Тип соединений: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Фланец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Раструб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Резьба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5.3.4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Под сварку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1185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7.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Конструктивные особенности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7.1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kern w:val="0"/>
                <w:sz w:val="20"/>
                <w:szCs w:val="20"/>
                <w:lang w:val="ru-RU" w:eastAsia="zh-CN" w:bidi="ar-SA"/>
              </w:rPr>
              <w:t>Наличие сигнализатора уровня: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7.1.1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Емкостный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7.1.2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Ультразвуковой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7.1.3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Поплавковый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________________________________ да/нет 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7.1.4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Гидростатический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7.1.5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Лазерный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 xml:space="preserve">7.2 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Усиление корпуса ребрами жесткости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Количество люков, 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Диаметр люков, 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Наличие лестницы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8.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Утепление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Экструд. пенополистирол 50мм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Экструд. пенополистирол 100мм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Магнофлекс 5мм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8.4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Магнофлекс 10мм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8.5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Напыляемый ППУ 50мм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8.6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Напыляемый ППУ 100мм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8.7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Минеральная вата 50мм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8.8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Минеральная вата 100мм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9.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Обогрев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9.1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ТЭН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9.2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Греющий кабель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9.3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Подогреватель секционный паровой (для стальных емкостей)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602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10.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Тип грунта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7.1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Грунт плотностью не более 2100кг/м3 (супесь, суглинок) с возможностью разделки стенок котлована под углом 45</w:t>
            </w:r>
            <w:r>
              <w:rPr>
                <w:rFonts w:eastAsia="Arial" w:cs="Arial"/>
                <w:kern w:val="0"/>
                <w:sz w:val="20"/>
                <w:szCs w:val="20"/>
                <w:highlight w:val="white"/>
                <w:lang w:val="ru-RU" w:eastAsia="zh-CN" w:bidi="ar-SA"/>
              </w:rPr>
              <w:t>° и замещения грунта строительным песком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7.2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Грунт плотностью более 2100 кг/м3 (глина) без возможности разделки стенок котлована под углом 45</w:t>
            </w:r>
            <w:r>
              <w:rPr>
                <w:rFonts w:eastAsia="Arial" w:cs="Arial"/>
                <w:kern w:val="0"/>
                <w:sz w:val="20"/>
                <w:szCs w:val="20"/>
                <w:highlight w:val="white"/>
                <w:lang w:val="ru-RU" w:eastAsia="zh-CN" w:bidi="ar-SA"/>
              </w:rPr>
              <w:t>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0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7.3</w:t>
            </w:r>
          </w:p>
        </w:tc>
        <w:tc>
          <w:tcPr>
            <w:tcW w:w="3898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Нестабильный грунт с необходимостью применения специальных мер по укреплению стенок котлована</w:t>
            </w:r>
          </w:p>
        </w:tc>
        <w:tc>
          <w:tcPr>
            <w:tcW w:w="5822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________________________________ да/нет</w:t>
            </w:r>
          </w:p>
        </w:tc>
      </w:tr>
      <w:tr>
        <w:trPr>
          <w:trHeight w:val="240" w:hRule="atLeast"/>
          <w:cantSplit/>
        </w:trPr>
        <w:tc>
          <w:tcPr>
            <w:tcW w:w="10740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11.</w:t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259038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kern w:val="0"/>
                <w:sz w:val="24"/>
                <w:szCs w:val="24"/>
                <w:lang w:val="ru-RU" w:eastAsia="zh-CN" w:bidi="ar-SA"/>
              </w:rPr>
              <w:t>Специальные требования</w:t>
            </w:r>
          </w:p>
        </w:tc>
      </w:tr>
      <w:tr>
        <w:trPr>
          <w:trHeight w:val="24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D5EED2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ru-RU" w:eastAsia="zh-CN" w:bidi="ar-SA"/>
              </w:rPr>
              <w:t>Указать особые условия, нестандартные требования, пожелания:</w:t>
            </w:r>
          </w:p>
        </w:tc>
      </w:tr>
      <w:tr>
        <w:trPr>
          <w:trHeight w:val="2070" w:hRule="atLeast"/>
          <w:cantSplit/>
        </w:trPr>
        <w:tc>
          <w:tcPr>
            <w:tcW w:w="1020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100" w:after="100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566" w:right="566" w:gutter="0" w:header="0" w:top="566" w:footer="340" w:bottom="144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 w:val="false"/>
      <w:spacing w:before="400" w:after="12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pageBreakBefore w:val="false"/>
      <w:spacing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pageBreakBefore w:val="false"/>
      <w:spacing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pageBreakBefore w:val="false"/>
      <w:spacing w:before="280" w:after="80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pageBreakBefore w:val="false"/>
      <w:spacing w:before="240" w:after="80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pageBreakBefore w:val="false"/>
      <w:spacing w:before="240" w:after="80"/>
    </w:pPr>
    <w:rPr>
      <w:i/>
      <w:iCs/>
      <w:color w:val="66666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user">
    <w:name w:val="Символ сноски (user)"/>
    <w:uiPriority w:val="99"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user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Arial Unicode M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user4">
    <w:name w:val="Колонтитулы (user)"/>
    <w:basedOn w:val="Normal"/>
    <w:qFormat/>
    <w:pPr/>
    <w:rPr/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Title">
    <w:name w:val="Title"/>
    <w:basedOn w:val="Normal"/>
    <w:next w:val="Normal"/>
    <w:qFormat/>
    <w:pPr>
      <w:keepNext w:val="true"/>
      <w:keepLines/>
      <w:pageBreakBefore w:val="false"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 w:val="true"/>
      <w:keepLines/>
      <w:pageBreakBefore w:val="false"/>
      <w:spacing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numbering" w:styleId="user5" w:default="1">
    <w:name w:val="Без списка (user)"/>
    <w:uiPriority w:val="99"/>
    <w:semiHidden/>
    <w:unhideWhenUsed/>
    <w:qFormat/>
  </w:style>
  <w:style w:type="table" w:styleId="70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19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20">
    <w:name w:val="Table Grid Light"/>
    <w:basedOn w:val="7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21">
    <w:name w:val="Plain Table 1"/>
    <w:basedOn w:val="7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2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3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24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5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7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8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9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0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2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3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49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50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5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52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55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56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57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58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59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60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61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62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63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64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65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66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67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68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9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0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2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3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4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5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89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0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2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3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4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5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6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7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8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0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2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3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4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5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6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7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8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9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0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1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13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14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15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16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17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18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819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820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82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822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823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824">
    <w:name w:val="Lined - Accen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25">
    <w:name w:val="Lined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26">
    <w:name w:val="Lined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27">
    <w:name w:val="Lined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28">
    <w:name w:val="Lined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29">
    <w:name w:val="Lined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30">
    <w:name w:val="Lined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31">
    <w:name w:val="Bordered &amp; Lined - Accen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32">
    <w:name w:val="Bordered &amp; Lin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33">
    <w:name w:val="Bordered &amp; Lin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34">
    <w:name w:val="Bordered &amp; Lin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35">
    <w:name w:val="Bordered &amp; Lin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36">
    <w:name w:val="Bordered &amp; Lin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37">
    <w:name w:val="Bordered &amp; Lin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38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39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4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42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43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44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7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873">
    <w:name w:val="StGen2"/>
    <w:basedOn w:val="870"/>
    <w:tblPr>
      <w:tblStyleRowBandSize w:val="1"/>
      <w:tblStyleColBandSize w:val="1"/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Liberation Sans" pitchFamily="0" charset="1"/>
        <a:cs typeface="Liberation Sans" pitchFamily="0" charset="1"/>
      </a:majorFont>
      <a:minorFont>
        <a:latin typeface="Cambria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K9ixLSIvwrx19VAAi7EbsPkDPg==">CgMxLjA4AHIhMUxIcm5MSXlwQjVDVjFNcU9RTTRyMDNQcjQzcmMySnVj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5</Pages>
  <Words>531</Words>
  <Characters>4758</Characters>
  <CharactersWithSpaces>5190</CharactersWithSpaces>
  <Paragraphs>280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2026-07-23T10:12:05Z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